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86E" w:rsidRDefault="009F2731">
      <w:pPr>
        <w:pStyle w:val="a3"/>
        <w:spacing w:after="0"/>
        <w:rPr>
          <w:b/>
          <w:color w:val="181818"/>
          <w:sz w:val="28"/>
        </w:rPr>
      </w:pPr>
      <w:r>
        <w:rPr>
          <w:b/>
          <w:color w:val="181818"/>
          <w:sz w:val="28"/>
        </w:rPr>
        <w:t xml:space="preserve">Консультация для родителей </w:t>
      </w:r>
    </w:p>
    <w:p w:rsidR="005A086E" w:rsidRDefault="009F2731">
      <w:pPr>
        <w:pStyle w:val="a3"/>
        <w:spacing w:after="0"/>
        <w:rPr>
          <w:b/>
          <w:color w:val="181818"/>
          <w:sz w:val="28"/>
        </w:rPr>
      </w:pPr>
      <w:r>
        <w:rPr>
          <w:b/>
          <w:color w:val="181818"/>
          <w:sz w:val="28"/>
        </w:rPr>
        <w:t>«Сенсорное развитие старшего дошкольника»</w:t>
      </w:r>
    </w:p>
    <w:p w:rsidR="005A086E" w:rsidRDefault="009F2731">
      <w:pPr>
        <w:pStyle w:val="a3"/>
        <w:spacing w:after="0"/>
        <w:rPr>
          <w:color w:val="181818"/>
          <w:sz w:val="28"/>
        </w:rPr>
      </w:pPr>
      <w:r>
        <w:rPr>
          <w:color w:val="181818"/>
          <w:sz w:val="28"/>
        </w:rPr>
        <w:t xml:space="preserve">Сенсорное воспитание является основной частью полноценного развития личности ребенка. Как губка впитывает влагу, так ребенок с помощью взрослого познает окружающий мир. И чем ярче и </w:t>
      </w:r>
      <w:r>
        <w:rPr>
          <w:color w:val="181818"/>
          <w:sz w:val="28"/>
        </w:rPr>
        <w:t>красочнее взрослый покажет наш мир ребенку, тем богаче и ярче будет восприятие действительности ребенком.</w:t>
      </w:r>
    </w:p>
    <w:p w:rsidR="005A086E" w:rsidRDefault="009F2731">
      <w:pPr>
        <w:pStyle w:val="a3"/>
        <w:spacing w:after="0"/>
        <w:rPr>
          <w:color w:val="181818"/>
          <w:sz w:val="28"/>
        </w:rPr>
      </w:pPr>
      <w:r>
        <w:rPr>
          <w:color w:val="181818"/>
          <w:sz w:val="28"/>
        </w:rPr>
        <w:t xml:space="preserve">Поэтому сенсорное воспитание ребенка подразумевает воздействие обучающей и развивающей среды на органы чувств ребенка. </w:t>
      </w:r>
    </w:p>
    <w:p w:rsidR="005A086E" w:rsidRDefault="009F2731">
      <w:pPr>
        <w:pStyle w:val="a3"/>
        <w:spacing w:after="0"/>
        <w:rPr>
          <w:color w:val="181818"/>
          <w:sz w:val="28"/>
        </w:rPr>
      </w:pPr>
      <w:r>
        <w:rPr>
          <w:color w:val="181818"/>
          <w:sz w:val="28"/>
        </w:rPr>
        <w:t>Задачи сенсорного воспитания в</w:t>
      </w:r>
      <w:r>
        <w:rPr>
          <w:color w:val="181818"/>
          <w:sz w:val="28"/>
        </w:rPr>
        <w:t xml:space="preserve"> старшей группе:</w:t>
      </w:r>
    </w:p>
    <w:p w:rsidR="005A086E" w:rsidRDefault="009F2731">
      <w:pPr>
        <w:pStyle w:val="a3"/>
        <w:numPr>
          <w:ilvl w:val="0"/>
          <w:numId w:val="1"/>
        </w:numPr>
        <w:spacing w:after="0"/>
        <w:rPr>
          <w:color w:val="181818"/>
          <w:sz w:val="28"/>
        </w:rPr>
      </w:pPr>
      <w:r>
        <w:rPr>
          <w:color w:val="181818"/>
          <w:sz w:val="28"/>
        </w:rPr>
        <w:t>учить детей воспринимать предметы, выделять их разнообразные свойства и отношения</w:t>
      </w:r>
      <w:r>
        <w:rPr>
          <w:i/>
          <w:color w:val="181818"/>
          <w:sz w:val="28"/>
        </w:rPr>
        <w:t xml:space="preserve">: </w:t>
      </w:r>
      <w:r>
        <w:rPr>
          <w:color w:val="181818"/>
          <w:sz w:val="28"/>
        </w:rPr>
        <w:t xml:space="preserve">цвет, форму, величину, расположение в пространстве, высоту </w:t>
      </w:r>
      <w:proofErr w:type="gramStart"/>
      <w:r>
        <w:rPr>
          <w:color w:val="181818"/>
          <w:sz w:val="28"/>
        </w:rPr>
        <w:t>звуков  и</w:t>
      </w:r>
      <w:proofErr w:type="gramEnd"/>
      <w:r>
        <w:rPr>
          <w:color w:val="181818"/>
          <w:sz w:val="28"/>
        </w:rPr>
        <w:t xml:space="preserve"> сравнивать предметы между собой;</w:t>
      </w:r>
    </w:p>
    <w:p w:rsidR="005A086E" w:rsidRDefault="009F2731">
      <w:pPr>
        <w:pStyle w:val="a3"/>
        <w:numPr>
          <w:ilvl w:val="0"/>
          <w:numId w:val="1"/>
        </w:numPr>
        <w:spacing w:after="0"/>
        <w:rPr>
          <w:color w:val="181818"/>
          <w:sz w:val="28"/>
        </w:rPr>
      </w:pPr>
      <w:r>
        <w:rPr>
          <w:color w:val="181818"/>
          <w:sz w:val="28"/>
        </w:rPr>
        <w:t xml:space="preserve"> формировать умение подбирать пары или группы предмето</w:t>
      </w:r>
      <w:r>
        <w:rPr>
          <w:color w:val="181818"/>
          <w:sz w:val="28"/>
        </w:rPr>
        <w:t>в, совпадающих по заданному признаку, выбирая их из других предметов;</w:t>
      </w:r>
    </w:p>
    <w:p w:rsidR="005A086E" w:rsidRDefault="009F2731">
      <w:pPr>
        <w:pStyle w:val="a3"/>
        <w:numPr>
          <w:ilvl w:val="0"/>
          <w:numId w:val="1"/>
        </w:numPr>
        <w:spacing w:after="0"/>
        <w:rPr>
          <w:color w:val="181818"/>
          <w:sz w:val="28"/>
        </w:rPr>
      </w:pPr>
      <w:r>
        <w:rPr>
          <w:color w:val="181818"/>
          <w:sz w:val="28"/>
        </w:rPr>
        <w:t>продолжать знакомить детей с цветами: красный, оранжевый, желтый, зеленый, голубой, синий, фиолетовый и белый, серый и черный;</w:t>
      </w:r>
    </w:p>
    <w:p w:rsidR="005A086E" w:rsidRDefault="009F2731">
      <w:pPr>
        <w:pStyle w:val="a3"/>
        <w:numPr>
          <w:ilvl w:val="0"/>
          <w:numId w:val="1"/>
        </w:numPr>
        <w:spacing w:after="0"/>
        <w:rPr>
          <w:color w:val="181818"/>
          <w:sz w:val="28"/>
        </w:rPr>
      </w:pPr>
      <w:r>
        <w:rPr>
          <w:color w:val="181818"/>
          <w:sz w:val="28"/>
        </w:rPr>
        <w:t>продолжать развивать органы чувств</w:t>
      </w:r>
      <w:r>
        <w:rPr>
          <w:i/>
          <w:color w:val="181818"/>
          <w:sz w:val="28"/>
        </w:rPr>
        <w:t xml:space="preserve">: </w:t>
      </w:r>
      <w:r>
        <w:rPr>
          <w:color w:val="181818"/>
          <w:sz w:val="28"/>
        </w:rPr>
        <w:t>зрение, слух, обоняние,</w:t>
      </w:r>
      <w:r>
        <w:rPr>
          <w:color w:val="181818"/>
          <w:sz w:val="28"/>
        </w:rPr>
        <w:t xml:space="preserve"> осязание, вкус;</w:t>
      </w:r>
    </w:p>
    <w:p w:rsidR="005A086E" w:rsidRDefault="009F2731">
      <w:pPr>
        <w:pStyle w:val="a3"/>
        <w:numPr>
          <w:ilvl w:val="0"/>
          <w:numId w:val="1"/>
        </w:numPr>
        <w:spacing w:after="0"/>
        <w:rPr>
          <w:color w:val="181818"/>
          <w:sz w:val="28"/>
        </w:rPr>
      </w:pPr>
      <w:r>
        <w:rPr>
          <w:color w:val="181818"/>
          <w:sz w:val="28"/>
        </w:rPr>
        <w:t>совершенствовать координацию руки и глаза, мелкую моторику рук;</w:t>
      </w:r>
    </w:p>
    <w:p w:rsidR="005A086E" w:rsidRDefault="009F2731">
      <w:pPr>
        <w:pStyle w:val="a3"/>
        <w:numPr>
          <w:ilvl w:val="0"/>
          <w:numId w:val="1"/>
        </w:numPr>
        <w:spacing w:after="0"/>
        <w:rPr>
          <w:color w:val="181818"/>
          <w:sz w:val="28"/>
        </w:rPr>
      </w:pPr>
      <w:r>
        <w:rPr>
          <w:color w:val="181818"/>
          <w:sz w:val="28"/>
        </w:rPr>
        <w:t>развивать умение созерцать предметы, явления всматриваться, вслушиваться, учить выделять в процессе восприятия несколько качеств предметов, сравнивать предметы по форме, велич</w:t>
      </w:r>
      <w:r>
        <w:rPr>
          <w:color w:val="181818"/>
          <w:sz w:val="28"/>
        </w:rPr>
        <w:t>ине, строению, цвету, выделять характерные детали, красивые сочетания цветов и оттенков;</w:t>
      </w:r>
    </w:p>
    <w:p w:rsidR="005A086E" w:rsidRDefault="009F2731">
      <w:pPr>
        <w:pStyle w:val="a3"/>
        <w:numPr>
          <w:ilvl w:val="0"/>
          <w:numId w:val="1"/>
        </w:numPr>
        <w:spacing w:after="0"/>
        <w:rPr>
          <w:color w:val="181818"/>
          <w:sz w:val="28"/>
        </w:rPr>
      </w:pPr>
      <w:r>
        <w:rPr>
          <w:color w:val="181818"/>
          <w:sz w:val="28"/>
        </w:rPr>
        <w:t>развивать умение классифицировать предметы по общим качествам форме, величине, строению, цвету и по характерным деталям.</w:t>
      </w:r>
    </w:p>
    <w:p w:rsidR="005A086E" w:rsidRDefault="009F2731">
      <w:pPr>
        <w:pStyle w:val="a3"/>
        <w:spacing w:after="0"/>
        <w:jc w:val="both"/>
        <w:rPr>
          <w:color w:val="181818"/>
          <w:sz w:val="28"/>
          <w:highlight w:val="white"/>
        </w:rPr>
      </w:pPr>
      <w:r>
        <w:rPr>
          <w:color w:val="181818"/>
          <w:sz w:val="28"/>
          <w:highlight w:val="white"/>
        </w:rPr>
        <w:t xml:space="preserve">Большие возможности для сенсорного воспитания </w:t>
      </w:r>
      <w:r>
        <w:rPr>
          <w:color w:val="181818"/>
          <w:sz w:val="28"/>
          <w:highlight w:val="white"/>
        </w:rPr>
        <w:t>предоставляются в работе по ознакомлению детей с окружающим, особенно с природой. Действуя с различными предметами, ребенок получает множество ощущений: его окружают цвета, запахи, звуки, стоит только присмотреться и прислушаться. Воспитатель на прогулке о</w:t>
      </w:r>
      <w:r>
        <w:rPr>
          <w:color w:val="181818"/>
          <w:sz w:val="28"/>
          <w:highlight w:val="white"/>
        </w:rPr>
        <w:t>станавливает детей, чтобы послушать, какие звуки слышны вокруг. Он предлагает им игру «Кто услышит больше звуков?». С целью развития зрительных ощущений можно организовать наблюдение: «Посмотрите на небо: везде ли оно одинакового цвета?» Дети могут сравнит</w:t>
      </w:r>
      <w:r>
        <w:rPr>
          <w:color w:val="181818"/>
          <w:sz w:val="28"/>
          <w:highlight w:val="white"/>
        </w:rPr>
        <w:t xml:space="preserve">ь, как светятся розоватым цветом края облаков, за которыми спряталось солнце, как ярко-голубой цвет неба переходит почти в серый. </w:t>
      </w:r>
      <w:r>
        <w:rPr>
          <w:color w:val="181818"/>
          <w:sz w:val="28"/>
          <w:highlight w:val="white"/>
        </w:rPr>
        <w:lastRenderedPageBreak/>
        <w:t>Использование настольно- печатных игр дает огромную возможность развивать у детей дошкольного возраста сенсорные навыки ребенк</w:t>
      </w:r>
      <w:r>
        <w:rPr>
          <w:color w:val="181818"/>
          <w:sz w:val="28"/>
          <w:highlight w:val="white"/>
        </w:rPr>
        <w:t xml:space="preserve">а: </w:t>
      </w:r>
    </w:p>
    <w:p w:rsidR="005A086E" w:rsidRDefault="009F2731">
      <w:pPr>
        <w:numPr>
          <w:ilvl w:val="0"/>
          <w:numId w:val="2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дисциплинированности и способности завершать начатое;</w:t>
      </w:r>
    </w:p>
    <w:p w:rsidR="005A086E" w:rsidRDefault="009F2731">
      <w:pPr>
        <w:numPr>
          <w:ilvl w:val="0"/>
          <w:numId w:val="2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улучшение внимания, мыслительных процессов, воображения и речевых навыков;</w:t>
      </w:r>
    </w:p>
    <w:p w:rsidR="005A086E" w:rsidRDefault="009F2731">
      <w:pPr>
        <w:numPr>
          <w:ilvl w:val="0"/>
          <w:numId w:val="2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фиксирование приобретенных знаний и умений;</w:t>
      </w:r>
    </w:p>
    <w:p w:rsidR="005A086E" w:rsidRDefault="009F2731">
      <w:pPr>
        <w:numPr>
          <w:ilvl w:val="0"/>
          <w:numId w:val="2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формирование умения работать в команде, дружелюбности и способности к </w:t>
      </w:r>
      <w:r>
        <w:rPr>
          <w:rFonts w:ascii="Times New Roman" w:hAnsi="Times New Roman"/>
          <w:sz w:val="28"/>
        </w:rPr>
        <w:t>сотрудничеству;</w:t>
      </w:r>
    </w:p>
    <w:p w:rsidR="005A086E" w:rsidRDefault="009F2731">
      <w:pPr>
        <w:numPr>
          <w:ilvl w:val="0"/>
          <w:numId w:val="2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крупной и мелкой моторики рук.</w:t>
      </w:r>
    </w:p>
    <w:p w:rsidR="005A086E" w:rsidRDefault="009F273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игр позволяет выявить сферу интересов детей, определяя их предпочтения во время игры. Разнообразный материал учит дошкольников обобщать предметы по определённому признаку, отличать их др</w:t>
      </w:r>
      <w:r>
        <w:rPr>
          <w:rFonts w:ascii="Times New Roman" w:hAnsi="Times New Roman"/>
          <w:sz w:val="28"/>
        </w:rPr>
        <w:t xml:space="preserve">уг от друга в </w:t>
      </w:r>
      <w:proofErr w:type="gramStart"/>
      <w:r>
        <w:rPr>
          <w:rFonts w:ascii="Times New Roman" w:hAnsi="Times New Roman"/>
          <w:sz w:val="28"/>
        </w:rPr>
        <w:t>зависимости  их</w:t>
      </w:r>
      <w:proofErr w:type="gramEnd"/>
      <w:r>
        <w:rPr>
          <w:rFonts w:ascii="Times New Roman" w:hAnsi="Times New Roman"/>
          <w:sz w:val="28"/>
        </w:rPr>
        <w:t xml:space="preserve"> назначения. Также ребенок в ходе игры замечает взаимосвязи между предметами и учится составлять целое из полученных частей.</w:t>
      </w:r>
    </w:p>
    <w:p w:rsidR="005A086E" w:rsidRDefault="009F273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Важным игровым моментом является необходимость выбрать себе партнера для взаимодействия и найти своё м</w:t>
      </w:r>
      <w:r>
        <w:rPr>
          <w:rFonts w:ascii="Times New Roman" w:hAnsi="Times New Roman"/>
          <w:sz w:val="28"/>
        </w:rPr>
        <w:t>есто в группе. Дети распределяются на пары или тройки, при этом большое количество воспитанников в группе существенно усложняет задачу.</w:t>
      </w:r>
    </w:p>
    <w:p w:rsidR="005A086E" w:rsidRDefault="009F273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Взрослый выполняет роль направляющего в игре, он подталкивает детей к правильным действиям, а не руководит процессом. Об</w:t>
      </w:r>
      <w:r>
        <w:rPr>
          <w:rFonts w:ascii="Times New Roman" w:hAnsi="Times New Roman"/>
          <w:sz w:val="28"/>
        </w:rPr>
        <w:t>язательно во время игры не стоит забывать о похвале и поощрении успехов дошкольников.</w:t>
      </w:r>
    </w:p>
    <w:p w:rsidR="005A086E" w:rsidRDefault="009F273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картотеку настольно-печатных игр для развития сенсорного развития детей в возрасте 6-7 лет, используемых в детском саду, относят следующие игры:</w:t>
      </w:r>
    </w:p>
    <w:p w:rsidR="005A086E" w:rsidRDefault="009F2731">
      <w:pPr>
        <w:numPr>
          <w:ilvl w:val="0"/>
          <w:numId w:val="3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домино;</w:t>
      </w:r>
    </w:p>
    <w:p w:rsidR="005A086E" w:rsidRDefault="009F2731">
      <w:pPr>
        <w:numPr>
          <w:ilvl w:val="0"/>
          <w:numId w:val="3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шашки;</w:t>
      </w:r>
    </w:p>
    <w:p w:rsidR="005A086E" w:rsidRDefault="009F2731">
      <w:pPr>
        <w:numPr>
          <w:ilvl w:val="0"/>
          <w:numId w:val="3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паззлы с</w:t>
      </w:r>
      <w:r>
        <w:rPr>
          <w:rFonts w:ascii="Times New Roman" w:hAnsi="Times New Roman"/>
          <w:sz w:val="28"/>
        </w:rPr>
        <w:t xml:space="preserve"> разным количеством деталей;</w:t>
      </w:r>
    </w:p>
    <w:p w:rsidR="005A086E" w:rsidRDefault="009F2731">
      <w:pPr>
        <w:numPr>
          <w:ilvl w:val="0"/>
          <w:numId w:val="3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картинки, складывающиеся из кубиков, рисунок на гранях которых относится к определенному изображению;</w:t>
      </w:r>
    </w:p>
    <w:p w:rsidR="005A086E" w:rsidRDefault="009F2731">
      <w:pPr>
        <w:numPr>
          <w:ilvl w:val="0"/>
          <w:numId w:val="3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мозаики;</w:t>
      </w:r>
    </w:p>
    <w:p w:rsidR="005A086E" w:rsidRDefault="009F2731">
      <w:pPr>
        <w:numPr>
          <w:ilvl w:val="0"/>
          <w:numId w:val="3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различные шнуровки;</w:t>
      </w:r>
    </w:p>
    <w:p w:rsidR="005A086E" w:rsidRDefault="009F2731">
      <w:pPr>
        <w:numPr>
          <w:ilvl w:val="0"/>
          <w:numId w:val="3"/>
        </w:numPr>
        <w:spacing w:after="0" w:line="240" w:lineRule="auto"/>
        <w:ind w:left="45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дидактические игры в картинках.</w:t>
      </w:r>
    </w:p>
    <w:p w:rsidR="005A086E" w:rsidRDefault="009F273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игр затрагивает зрительное восприятие, которое явл</w:t>
      </w:r>
      <w:r>
        <w:rPr>
          <w:rFonts w:ascii="Times New Roman" w:hAnsi="Times New Roman"/>
          <w:sz w:val="28"/>
        </w:rPr>
        <w:t>яется важным элементом образовательного процесса в ДОУ. Для включения печатного материала в деятельность детей необходимо помнить, что должно присутствовать наглядный образец. То есть, чтобы собрать паззл, ребёнку потребуется исходная целая картинка в каче</w:t>
      </w:r>
      <w:r>
        <w:rPr>
          <w:rFonts w:ascii="Times New Roman" w:hAnsi="Times New Roman"/>
          <w:sz w:val="28"/>
        </w:rPr>
        <w:t>стве примера.</w:t>
      </w:r>
    </w:p>
    <w:p w:rsidR="005A086E" w:rsidRDefault="009F2731">
      <w:pPr>
        <w:pStyle w:val="a3"/>
        <w:spacing w:after="0"/>
        <w:rPr>
          <w:rFonts w:ascii="Arial" w:hAnsi="Arial"/>
          <w:color w:val="333333"/>
        </w:rPr>
      </w:pPr>
      <w:r>
        <w:rPr>
          <w:sz w:val="28"/>
        </w:rPr>
        <w:t>Визуальное восприятие развивают такие игры, как мозаики, карточки с изображениями животных и растений, сюжетные картинки. С этой же целью включаются в работу дидактические материалы в виде карты-поля с набором фишек и кубиков.</w:t>
      </w:r>
      <w:r>
        <w:rPr>
          <w:rFonts w:ascii="Arial" w:hAnsi="Arial"/>
          <w:color w:val="333333"/>
        </w:rPr>
        <w:t xml:space="preserve"> </w:t>
      </w:r>
    </w:p>
    <w:p w:rsidR="005A086E" w:rsidRDefault="009F2731">
      <w:pPr>
        <w:pStyle w:val="a3"/>
        <w:spacing w:after="0"/>
        <w:rPr>
          <w:rFonts w:ascii="Arial" w:hAnsi="Arial"/>
        </w:rPr>
      </w:pPr>
      <w:r>
        <w:rPr>
          <w:sz w:val="28"/>
        </w:rPr>
        <w:lastRenderedPageBreak/>
        <w:t xml:space="preserve">Сенсорное </w:t>
      </w:r>
      <w:proofErr w:type="gramStart"/>
      <w:r>
        <w:rPr>
          <w:sz w:val="28"/>
        </w:rPr>
        <w:t>развитие  –</w:t>
      </w:r>
      <w:proofErr w:type="gramEnd"/>
      <w:r>
        <w:rPr>
          <w:sz w:val="28"/>
        </w:rPr>
        <w:t xml:space="preserve"> очень важная сторона в жизни ребёнка. С помощью его рождаются новые образы и идеи для игр. Через сенсорное развитие дошкольники решают для себя многие вопросы, проживают ситуации.</w:t>
      </w:r>
    </w:p>
    <w:p w:rsidR="005A086E" w:rsidRDefault="009F2731">
      <w:pPr>
        <w:pStyle w:val="a3"/>
        <w:spacing w:after="0"/>
        <w:rPr>
          <w:sz w:val="28"/>
        </w:rPr>
      </w:pPr>
      <w:r>
        <w:rPr>
          <w:sz w:val="28"/>
        </w:rPr>
        <w:t>Значение развитости сенсорных навыков имеет огромное з</w:t>
      </w:r>
      <w:r>
        <w:rPr>
          <w:sz w:val="28"/>
        </w:rPr>
        <w:t xml:space="preserve">начение для развития ребёнка. </w:t>
      </w:r>
    </w:p>
    <w:p w:rsidR="005A086E" w:rsidRDefault="005A086E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9F2731" w:rsidRDefault="009F2731">
      <w:pPr>
        <w:pStyle w:val="a3"/>
        <w:spacing w:after="0" w:line="210" w:lineRule="atLeast"/>
        <w:rPr>
          <w:color w:val="181818"/>
          <w:sz w:val="28"/>
        </w:rPr>
      </w:pPr>
      <w:r>
        <w:rPr>
          <w:color w:val="181818"/>
          <w:sz w:val="28"/>
        </w:rPr>
        <w:t xml:space="preserve">Консультацию подготовила: </w:t>
      </w:r>
    </w:p>
    <w:p w:rsidR="005A086E" w:rsidRDefault="009F2731">
      <w:pPr>
        <w:pStyle w:val="a3"/>
        <w:spacing w:after="0" w:line="210" w:lineRule="atLeast"/>
        <w:rPr>
          <w:color w:val="181818"/>
          <w:sz w:val="28"/>
        </w:rPr>
      </w:pPr>
      <w:bookmarkStart w:id="0" w:name="_GoBack"/>
      <w:bookmarkEnd w:id="0"/>
      <w:r>
        <w:rPr>
          <w:color w:val="181818"/>
          <w:sz w:val="28"/>
        </w:rPr>
        <w:t xml:space="preserve">воспитатель </w:t>
      </w:r>
      <w:proofErr w:type="spellStart"/>
      <w:r>
        <w:rPr>
          <w:color w:val="181818"/>
          <w:sz w:val="28"/>
        </w:rPr>
        <w:t>Колясникова</w:t>
      </w:r>
      <w:proofErr w:type="spellEnd"/>
      <w:r>
        <w:rPr>
          <w:color w:val="181818"/>
          <w:sz w:val="28"/>
        </w:rPr>
        <w:t xml:space="preserve"> Наталья Геннадьевна</w:t>
      </w:r>
    </w:p>
    <w:p w:rsidR="005A086E" w:rsidRDefault="009F2731">
      <w:pPr>
        <w:pStyle w:val="a3"/>
        <w:spacing w:after="0"/>
        <w:rPr>
          <w:rFonts w:ascii="Arial" w:hAnsi="Arial"/>
          <w:color w:val="181818"/>
          <w:sz w:val="21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A53846" id="Pictur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" filled="f" stroked="f">
                <w10:anchorlock/>
              </v:rect>
            </w:pict>
          </mc:Fallback>
        </mc:AlternateContent>
      </w:r>
    </w:p>
    <w:p w:rsidR="005A086E" w:rsidRDefault="009F2731">
      <w:r>
        <w:rPr>
          <w:noProof/>
        </w:rPr>
        <w:drawing>
          <wp:inline distT="0" distB="0" distL="0" distR="0">
            <wp:extent cx="3048000" cy="169926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0480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6E" w:rsidRDefault="005A086E"/>
    <w:p w:rsidR="005A086E" w:rsidRDefault="009F2731">
      <w:r>
        <w:rPr>
          <w:noProof/>
        </w:rPr>
        <w:drawing>
          <wp:inline distT="0" distB="0" distL="0" distR="0">
            <wp:extent cx="3002280" cy="211074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00228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6E" w:rsidRDefault="005A086E"/>
    <w:p w:rsidR="005A086E" w:rsidRDefault="009F2731">
      <w:r>
        <w:rPr>
          <w:noProof/>
        </w:rPr>
        <w:lastRenderedPageBreak/>
        <w:drawing>
          <wp:inline distT="0" distB="0" distL="0" distR="0">
            <wp:extent cx="2987040" cy="169164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9870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6E" w:rsidRDefault="009F2731">
      <w:r>
        <w:rPr>
          <w:noProof/>
        </w:rPr>
        <w:drawing>
          <wp:inline distT="0" distB="0" distL="0" distR="0">
            <wp:extent cx="3032760" cy="192786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03276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86E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B40B5"/>
    <w:multiLevelType w:val="multilevel"/>
    <w:tmpl w:val="42B801C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102A4F8C"/>
    <w:multiLevelType w:val="multilevel"/>
    <w:tmpl w:val="DC346C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720D1A15"/>
    <w:multiLevelType w:val="multilevel"/>
    <w:tmpl w:val="808AD4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086E"/>
    <w:rsid w:val="005A086E"/>
    <w:rsid w:val="009F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0E9A3A-A1F2-4F7F-92D5-852D8858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5">
    <w:name w:val="Основной шрифт абзаца1"/>
    <w:link w:val="9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a8">
    <w:name w:val="Subtitle"/>
    <w:next w:val="a"/>
    <w:link w:val="a9"/>
    <w:uiPriority w:val="11"/>
    <w:qFormat/>
    <w:rPr>
      <w:rFonts w:ascii="XO Thames" w:hAnsi="XO Thames"/>
      <w:i/>
      <w:color w:val="616161"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a">
    <w:name w:val="Title"/>
    <w:next w:val="a"/>
    <w:link w:val="ab"/>
    <w:uiPriority w:val="10"/>
    <w:qFormat/>
    <w:rPr>
      <w:rFonts w:ascii="XO Thames" w:hAnsi="XO Thames"/>
      <w:b/>
      <w:sz w:val="52"/>
    </w:rPr>
  </w:style>
  <w:style w:type="character" w:customStyle="1" w:styleId="ab">
    <w:name w:val="Название Знак"/>
    <w:link w:val="aa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702</Words>
  <Characters>4003</Characters>
  <Application>Microsoft Office Word</Application>
  <DocSecurity>0</DocSecurity>
  <Lines>33</Lines>
  <Paragraphs>9</Paragraphs>
  <ScaleCrop>false</ScaleCrop>
  <Company/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2</cp:revision>
  <dcterms:created xsi:type="dcterms:W3CDTF">2024-04-16T05:43:00Z</dcterms:created>
  <dcterms:modified xsi:type="dcterms:W3CDTF">2024-04-16T05:52:00Z</dcterms:modified>
</cp:coreProperties>
</file>